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G9 Social Network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This project is intended to unite the small community of Computer Science by an electronic mean of communication.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4210050" cx="63436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210050" cx="63436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4"/>
          <w:rtl w:val="0"/>
        </w:rPr>
        <w:t xml:space="preserve">The server will be waiting until a client connect, but the server must verify that the client exist in the database. When such a connection is established, the server will send back a list of connected client that are part of the contact list of the client connected. From this connection list, the client can open a connection where it can send messages or image.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G9 Social Network.docx</dc:title>
</cp:coreProperties>
</file>